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0" w:rsidRDefault="00867D50" w:rsidP="0061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83" w:rsidRPr="003828CE" w:rsidRDefault="009C6A94" w:rsidP="0061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C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2D60E3" w:rsidRPr="002D60E3" w:rsidRDefault="00611775" w:rsidP="002D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CE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2D60E3" w:rsidRPr="002D60E3">
        <w:rPr>
          <w:rFonts w:ascii="Times New Roman" w:hAnsi="Times New Roman" w:cs="Times New Roman"/>
          <w:b/>
          <w:sz w:val="28"/>
          <w:szCs w:val="28"/>
        </w:rPr>
        <w:t>системы работы по самоопределению и профессиональной ориентации обучающихся образовател</w:t>
      </w:r>
      <w:r w:rsidR="002D60E3">
        <w:rPr>
          <w:rFonts w:ascii="Times New Roman" w:hAnsi="Times New Roman" w:cs="Times New Roman"/>
          <w:b/>
          <w:sz w:val="28"/>
          <w:szCs w:val="28"/>
        </w:rPr>
        <w:t xml:space="preserve">ьных организаций </w:t>
      </w:r>
      <w:r w:rsidR="002D60E3">
        <w:rPr>
          <w:rFonts w:ascii="Times New Roman" w:hAnsi="Times New Roman" w:cs="Times New Roman"/>
          <w:b/>
          <w:sz w:val="28"/>
          <w:szCs w:val="28"/>
        </w:rPr>
        <w:tab/>
      </w:r>
      <w:r w:rsidR="002D60E3">
        <w:rPr>
          <w:rFonts w:ascii="Times New Roman" w:hAnsi="Times New Roman" w:cs="Times New Roman"/>
          <w:b/>
          <w:sz w:val="28"/>
          <w:szCs w:val="28"/>
        </w:rPr>
        <w:tab/>
      </w:r>
      <w:r w:rsidR="002D60E3">
        <w:rPr>
          <w:rFonts w:ascii="Times New Roman" w:hAnsi="Times New Roman" w:cs="Times New Roman"/>
          <w:b/>
          <w:sz w:val="28"/>
          <w:szCs w:val="28"/>
        </w:rPr>
        <w:tab/>
      </w:r>
      <w:r w:rsidR="002D60E3" w:rsidRPr="002D60E3">
        <w:rPr>
          <w:rFonts w:ascii="Times New Roman" w:hAnsi="Times New Roman" w:cs="Times New Roman"/>
          <w:b/>
          <w:sz w:val="28"/>
          <w:szCs w:val="28"/>
        </w:rPr>
        <w:t>Ставропольского края за</w:t>
      </w:r>
      <w:r w:rsidR="002D60E3">
        <w:rPr>
          <w:rFonts w:ascii="Times New Roman" w:hAnsi="Times New Roman" w:cs="Times New Roman"/>
          <w:b/>
          <w:sz w:val="28"/>
          <w:szCs w:val="28"/>
        </w:rPr>
        <w:t xml:space="preserve"> 2019/2020 учебный год </w:t>
      </w:r>
      <w:r w:rsidR="002D60E3">
        <w:rPr>
          <w:rFonts w:ascii="Times New Roman" w:hAnsi="Times New Roman" w:cs="Times New Roman"/>
          <w:b/>
          <w:sz w:val="28"/>
          <w:szCs w:val="28"/>
        </w:rPr>
        <w:tab/>
      </w:r>
      <w:r w:rsidR="002D60E3">
        <w:rPr>
          <w:rFonts w:ascii="Times New Roman" w:hAnsi="Times New Roman" w:cs="Times New Roman"/>
          <w:b/>
          <w:sz w:val="28"/>
          <w:szCs w:val="28"/>
        </w:rPr>
        <w:tab/>
      </w:r>
      <w:r w:rsidR="002D60E3">
        <w:rPr>
          <w:rFonts w:ascii="Times New Roman" w:hAnsi="Times New Roman" w:cs="Times New Roman"/>
          <w:b/>
          <w:sz w:val="28"/>
          <w:szCs w:val="28"/>
        </w:rPr>
        <w:tab/>
      </w:r>
      <w:r w:rsidR="002D60E3">
        <w:rPr>
          <w:rFonts w:ascii="Times New Roman" w:hAnsi="Times New Roman" w:cs="Times New Roman"/>
          <w:b/>
          <w:sz w:val="28"/>
          <w:szCs w:val="28"/>
        </w:rPr>
        <w:tab/>
      </w:r>
      <w:r w:rsidR="002D60E3">
        <w:rPr>
          <w:rFonts w:ascii="Times New Roman" w:hAnsi="Times New Roman" w:cs="Times New Roman"/>
          <w:b/>
          <w:sz w:val="28"/>
          <w:szCs w:val="28"/>
        </w:rPr>
        <w:tab/>
      </w: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рекомендациями, разработанными ФГБУ «Федеральный институт оценки качества образования» (далее-ФИОКО) министерством образования Ставропольского края (далее-министерство) организована работа по подготовке и проведению  в 2020 году ФИОКО оценки механизмов управления качеством образования в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польском крае.</w:t>
      </w:r>
      <w:r w:rsidRPr="002D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по оценке </w:t>
      </w:r>
      <w:r w:rsidRPr="003828CE">
        <w:rPr>
          <w:rFonts w:ascii="Times New Roman" w:hAnsi="Times New Roman" w:cs="Times New Roman"/>
          <w:sz w:val="28"/>
          <w:szCs w:val="28"/>
        </w:rPr>
        <w:t xml:space="preserve">качеством образования </w:t>
      </w:r>
      <w:r>
        <w:rPr>
          <w:rFonts w:ascii="Times New Roman" w:hAnsi="Times New Roman" w:cs="Times New Roman"/>
          <w:sz w:val="28"/>
          <w:szCs w:val="28"/>
        </w:rPr>
        <w:t>является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стема работы по самоопределению в профессиональной ориентации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ющихся.</w:t>
      </w: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утверждена Концепция развития системы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до 2025 года (далее-Концепция) и план ее реализации.</w:t>
      </w:r>
    </w:p>
    <w:p w:rsidR="002D60E3" w:rsidRPr="00A81C0B" w:rsidRDefault="002D60E3" w:rsidP="002D60E3">
      <w:pPr>
        <w:pStyle w:val="20"/>
        <w:spacing w:after="0" w:line="317" w:lineRule="exact"/>
        <w:ind w:firstLine="709"/>
        <w:jc w:val="both"/>
        <w:rPr>
          <w:b w:val="0"/>
          <w:spacing w:val="0"/>
          <w:sz w:val="28"/>
          <w:szCs w:val="28"/>
        </w:rPr>
      </w:pPr>
      <w:r w:rsidRPr="00A81C0B">
        <w:rPr>
          <w:b w:val="0"/>
          <w:spacing w:val="0"/>
          <w:sz w:val="28"/>
          <w:szCs w:val="28"/>
        </w:rPr>
        <w:t>Концепция разработана с учетом задач, определенных нормативно-правовыми документами Ставропольского края:</w:t>
      </w:r>
    </w:p>
    <w:p w:rsidR="002D60E3" w:rsidRPr="00A81C0B" w:rsidRDefault="002D60E3" w:rsidP="002D60E3">
      <w:pPr>
        <w:pStyle w:val="20"/>
        <w:numPr>
          <w:ilvl w:val="0"/>
          <w:numId w:val="3"/>
        </w:numPr>
        <w:tabs>
          <w:tab w:val="left" w:pos="1134"/>
        </w:tabs>
        <w:spacing w:after="0" w:line="317" w:lineRule="exact"/>
        <w:ind w:left="0" w:firstLine="851"/>
        <w:jc w:val="both"/>
        <w:rPr>
          <w:b w:val="0"/>
          <w:spacing w:val="0"/>
          <w:sz w:val="28"/>
          <w:szCs w:val="28"/>
        </w:rPr>
      </w:pPr>
      <w:r w:rsidRPr="00A81C0B">
        <w:rPr>
          <w:b w:val="0"/>
          <w:spacing w:val="0"/>
          <w:sz w:val="28"/>
          <w:szCs w:val="28"/>
        </w:rPr>
        <w:t>Стратегия социально-экономического развития Ставропольского края до 2035 года, утвержденная законом Ставропольского края от 27.12.2019 № 110-кз;</w:t>
      </w:r>
    </w:p>
    <w:p w:rsidR="002D60E3" w:rsidRPr="00A81C0B" w:rsidRDefault="002D60E3" w:rsidP="002D60E3">
      <w:pPr>
        <w:pStyle w:val="20"/>
        <w:numPr>
          <w:ilvl w:val="0"/>
          <w:numId w:val="3"/>
        </w:numPr>
        <w:tabs>
          <w:tab w:val="left" w:pos="1134"/>
        </w:tabs>
        <w:spacing w:after="0" w:line="317" w:lineRule="exact"/>
        <w:ind w:left="0" w:firstLine="851"/>
        <w:jc w:val="both"/>
        <w:rPr>
          <w:b w:val="0"/>
          <w:spacing w:val="0"/>
          <w:sz w:val="28"/>
          <w:szCs w:val="28"/>
        </w:rPr>
      </w:pPr>
      <w:r w:rsidRPr="00A81C0B">
        <w:rPr>
          <w:b w:val="0"/>
          <w:spacing w:val="0"/>
          <w:sz w:val="28"/>
          <w:szCs w:val="28"/>
        </w:rPr>
        <w:t>Государственная программа Ставропольского края «Развитие обр</w:t>
      </w:r>
      <w:r w:rsidRPr="00A81C0B">
        <w:rPr>
          <w:b w:val="0"/>
          <w:spacing w:val="0"/>
          <w:sz w:val="28"/>
          <w:szCs w:val="28"/>
        </w:rPr>
        <w:t>а</w:t>
      </w:r>
      <w:r w:rsidRPr="00A81C0B">
        <w:rPr>
          <w:b w:val="0"/>
          <w:spacing w:val="0"/>
          <w:sz w:val="28"/>
          <w:szCs w:val="28"/>
        </w:rPr>
        <w:t>зования», утвержденная постановлением Правительства Ставропольского края от 29 декабря 2018 № 628-п;</w:t>
      </w:r>
    </w:p>
    <w:p w:rsidR="002D60E3" w:rsidRPr="002D60E3" w:rsidRDefault="002D60E3" w:rsidP="002D60E3">
      <w:pPr>
        <w:pStyle w:val="20"/>
        <w:numPr>
          <w:ilvl w:val="0"/>
          <w:numId w:val="3"/>
        </w:numPr>
        <w:tabs>
          <w:tab w:val="left" w:pos="1134"/>
        </w:tabs>
        <w:spacing w:after="0" w:line="317" w:lineRule="exact"/>
        <w:ind w:left="0" w:firstLine="851"/>
        <w:jc w:val="both"/>
        <w:rPr>
          <w:b w:val="0"/>
          <w:spacing w:val="0"/>
          <w:sz w:val="28"/>
          <w:szCs w:val="28"/>
        </w:rPr>
      </w:pPr>
      <w:r w:rsidRPr="00A81C0B">
        <w:rPr>
          <w:b w:val="0"/>
          <w:spacing w:val="0"/>
          <w:sz w:val="28"/>
          <w:szCs w:val="28"/>
        </w:rPr>
        <w:t>Научно-методическую основу Концепции составляют Концепция сопровождения профессионального самоопределения обучающихся в усл</w:t>
      </w:r>
      <w:r w:rsidRPr="00A81C0B">
        <w:rPr>
          <w:b w:val="0"/>
          <w:spacing w:val="0"/>
          <w:sz w:val="28"/>
          <w:szCs w:val="28"/>
        </w:rPr>
        <w:t>о</w:t>
      </w:r>
      <w:r w:rsidRPr="00A81C0B">
        <w:rPr>
          <w:b w:val="0"/>
          <w:spacing w:val="0"/>
          <w:sz w:val="28"/>
          <w:szCs w:val="28"/>
        </w:rPr>
        <w:t>виях непрерывности образования и Стратегия развития системы сопрово</w:t>
      </w:r>
      <w:r w:rsidRPr="00A81C0B">
        <w:rPr>
          <w:b w:val="0"/>
          <w:spacing w:val="0"/>
          <w:sz w:val="28"/>
          <w:szCs w:val="28"/>
        </w:rPr>
        <w:t>ж</w:t>
      </w:r>
      <w:r w:rsidRPr="00A81C0B">
        <w:rPr>
          <w:b w:val="0"/>
          <w:spacing w:val="0"/>
          <w:sz w:val="28"/>
          <w:szCs w:val="28"/>
        </w:rPr>
        <w:t>дения профессионального самоопределения обучающихся в 2015 - 2020 годы (одобрены Научно-методическим советом Центра профессионального обр</w:t>
      </w:r>
      <w:r w:rsidRPr="00A81C0B">
        <w:rPr>
          <w:b w:val="0"/>
          <w:spacing w:val="0"/>
          <w:sz w:val="28"/>
          <w:szCs w:val="28"/>
        </w:rPr>
        <w:t>а</w:t>
      </w:r>
      <w:r w:rsidRPr="00A81C0B">
        <w:rPr>
          <w:b w:val="0"/>
          <w:spacing w:val="0"/>
          <w:sz w:val="28"/>
          <w:szCs w:val="28"/>
        </w:rPr>
        <w:t>зования и систем квалификаций Федерального государственного автономн</w:t>
      </w:r>
      <w:r w:rsidRPr="00A81C0B">
        <w:rPr>
          <w:b w:val="0"/>
          <w:spacing w:val="0"/>
          <w:sz w:val="28"/>
          <w:szCs w:val="28"/>
        </w:rPr>
        <w:t>о</w:t>
      </w:r>
      <w:r w:rsidRPr="00A81C0B">
        <w:rPr>
          <w:b w:val="0"/>
          <w:spacing w:val="0"/>
          <w:sz w:val="28"/>
          <w:szCs w:val="28"/>
        </w:rPr>
        <w:t>го учреждения «Федеральный институт развития образования», протокол от 14.12.2015 № 9).</w:t>
      </w:r>
    </w:p>
    <w:p w:rsid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Первым этапом Концепции стало проведение мониторинга организ</w:t>
      </w:r>
      <w:r w:rsidRPr="002D60E3">
        <w:rPr>
          <w:rFonts w:ascii="Times New Roman" w:hAnsi="Times New Roman" w:cs="Times New Roman"/>
          <w:sz w:val="28"/>
          <w:szCs w:val="28"/>
        </w:rPr>
        <w:t>а</w:t>
      </w:r>
      <w:r w:rsidRPr="002D60E3">
        <w:rPr>
          <w:rFonts w:ascii="Times New Roman" w:hAnsi="Times New Roman" w:cs="Times New Roman"/>
          <w:sz w:val="28"/>
          <w:szCs w:val="28"/>
        </w:rPr>
        <w:t xml:space="preserve">ций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2D60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60E3">
        <w:rPr>
          <w:rFonts w:ascii="Times New Roman" w:hAnsi="Times New Roman" w:cs="Times New Roman"/>
          <w:sz w:val="28"/>
          <w:szCs w:val="28"/>
        </w:rPr>
        <w:t xml:space="preserve"> образовательных орган</w:t>
      </w:r>
      <w:r w:rsidRPr="002D60E3">
        <w:rPr>
          <w:rFonts w:ascii="Times New Roman" w:hAnsi="Times New Roman" w:cs="Times New Roman"/>
          <w:sz w:val="28"/>
          <w:szCs w:val="28"/>
        </w:rPr>
        <w:t>и</w:t>
      </w:r>
      <w:r w:rsidRPr="002D60E3">
        <w:rPr>
          <w:rFonts w:ascii="Times New Roman" w:hAnsi="Times New Roman" w:cs="Times New Roman"/>
          <w:sz w:val="28"/>
          <w:szCs w:val="28"/>
        </w:rPr>
        <w:t>заций Ставропольского края (далее-мониторинг) за 2019-2020 год.</w:t>
      </w:r>
    </w:p>
    <w:p w:rsidR="002D60E3" w:rsidRDefault="00772C96" w:rsidP="0001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</w:t>
      </w:r>
      <w:r w:rsidR="002D60E3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560A">
        <w:rPr>
          <w:rFonts w:ascii="Times New Roman" w:hAnsi="Times New Roman" w:cs="Times New Roman"/>
          <w:sz w:val="28"/>
          <w:szCs w:val="28"/>
        </w:rPr>
        <w:t xml:space="preserve">, которым были  </w:t>
      </w:r>
      <w:r w:rsidR="002D60E3">
        <w:rPr>
          <w:rFonts w:ascii="Times New Roman" w:hAnsi="Times New Roman" w:cs="Times New Roman"/>
          <w:sz w:val="28"/>
          <w:szCs w:val="28"/>
        </w:rPr>
        <w:t xml:space="preserve">охвачены 33 </w:t>
      </w:r>
      <w:proofErr w:type="gramStart"/>
      <w:r w:rsidR="002D60E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2D60E3">
        <w:rPr>
          <w:rFonts w:ascii="Times New Roman" w:hAnsi="Times New Roman" w:cs="Times New Roman"/>
          <w:sz w:val="28"/>
          <w:szCs w:val="28"/>
        </w:rPr>
        <w:t xml:space="preserve"> о</w:t>
      </w:r>
      <w:r w:rsidR="002D60E3">
        <w:rPr>
          <w:rFonts w:ascii="Times New Roman" w:hAnsi="Times New Roman" w:cs="Times New Roman"/>
          <w:sz w:val="28"/>
          <w:szCs w:val="28"/>
        </w:rPr>
        <w:t>б</w:t>
      </w:r>
      <w:r w:rsidR="002D60E3">
        <w:rPr>
          <w:rFonts w:ascii="Times New Roman" w:hAnsi="Times New Roman" w:cs="Times New Roman"/>
          <w:sz w:val="28"/>
          <w:szCs w:val="28"/>
        </w:rPr>
        <w:t>разования Ставропольского края</w:t>
      </w:r>
      <w:r w:rsidR="0001560A">
        <w:rPr>
          <w:rFonts w:ascii="Times New Roman" w:hAnsi="Times New Roman" w:cs="Times New Roman"/>
          <w:sz w:val="28"/>
          <w:szCs w:val="28"/>
        </w:rPr>
        <w:t>, собрана информация по следующим пок</w:t>
      </w:r>
      <w:r w:rsidR="0001560A">
        <w:rPr>
          <w:rFonts w:ascii="Times New Roman" w:hAnsi="Times New Roman" w:cs="Times New Roman"/>
          <w:sz w:val="28"/>
          <w:szCs w:val="28"/>
        </w:rPr>
        <w:t>а</w:t>
      </w:r>
      <w:r w:rsidR="0001560A">
        <w:rPr>
          <w:rFonts w:ascii="Times New Roman" w:hAnsi="Times New Roman" w:cs="Times New Roman"/>
          <w:sz w:val="28"/>
          <w:szCs w:val="28"/>
        </w:rPr>
        <w:t>зателям:</w:t>
      </w:r>
    </w:p>
    <w:p w:rsidR="0001560A" w:rsidRDefault="0001560A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01560A" w:rsidTr="00D337E5">
        <w:tc>
          <w:tcPr>
            <w:tcW w:w="9570" w:type="dxa"/>
            <w:gridSpan w:val="2"/>
          </w:tcPr>
          <w:p w:rsidR="0001560A" w:rsidRPr="0001560A" w:rsidRDefault="0001560A" w:rsidP="00015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для организации </w:t>
            </w:r>
            <w:proofErr w:type="spellStart"/>
            <w:r w:rsidRPr="0001560A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01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01560A" w:rsidTr="0001560A">
        <w:tc>
          <w:tcPr>
            <w:tcW w:w="7196" w:type="dxa"/>
          </w:tcPr>
          <w:p w:rsidR="0001560A" w:rsidRDefault="0001560A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</w:tr>
      <w:tr w:rsidR="0001560A" w:rsidTr="0001560A">
        <w:tc>
          <w:tcPr>
            <w:tcW w:w="7196" w:type="dxa"/>
          </w:tcPr>
          <w:p w:rsidR="0001560A" w:rsidRDefault="0001560A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кабинетов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01560A" w:rsidTr="0001560A">
        <w:tc>
          <w:tcPr>
            <w:tcW w:w="7196" w:type="dxa"/>
          </w:tcPr>
          <w:p w:rsidR="0001560A" w:rsidRDefault="0001560A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специалистов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624</w:t>
            </w:r>
          </w:p>
        </w:tc>
      </w:tr>
      <w:tr w:rsidR="0001560A" w:rsidTr="0001560A">
        <w:tc>
          <w:tcPr>
            <w:tcW w:w="7196" w:type="dxa"/>
          </w:tcPr>
          <w:p w:rsidR="0001560A" w:rsidRDefault="0001560A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программ (спецкурсов) сопровождения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самоопределения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</w:tr>
      <w:tr w:rsidR="0001560A" w:rsidTr="0001560A">
        <w:tc>
          <w:tcPr>
            <w:tcW w:w="7196" w:type="dxa"/>
          </w:tcPr>
          <w:p w:rsidR="0001560A" w:rsidRDefault="0001560A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региональных (муниципальных) инновац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площадок, осуществляющих инновационную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среде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1560A" w:rsidTr="00D337E5">
        <w:tc>
          <w:tcPr>
            <w:tcW w:w="9570" w:type="dxa"/>
            <w:gridSpan w:val="2"/>
          </w:tcPr>
          <w:p w:rsidR="0001560A" w:rsidRPr="0001560A" w:rsidRDefault="0001560A" w:rsidP="00015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6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 и молодежью</w:t>
            </w:r>
          </w:p>
        </w:tc>
      </w:tr>
      <w:tr w:rsidR="0001560A" w:rsidTr="0001560A">
        <w:tc>
          <w:tcPr>
            <w:tcW w:w="7196" w:type="dxa"/>
          </w:tcPr>
          <w:p w:rsidR="0001560A" w:rsidRPr="0001560A" w:rsidRDefault="0001560A" w:rsidP="002D6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 международных, всероссийских, краевых, муниципаль</w:t>
            </w:r>
            <w:r w:rsidR="00204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мероприятий (конкурсов выста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вок, я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марок профессий, фестивалей профессионального м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стерства, в том числе проекты "Билет в будущее", "</w:t>
            </w:r>
            <w:proofErr w:type="spellStart"/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ектория</w:t>
            </w:r>
            <w:proofErr w:type="spellEnd"/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"Уроки настоящего", "Найди свой путь к усп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ху")*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33696</w:t>
            </w:r>
          </w:p>
        </w:tc>
      </w:tr>
      <w:tr w:rsidR="0001560A" w:rsidTr="0001560A">
        <w:tc>
          <w:tcPr>
            <w:tcW w:w="7196" w:type="dxa"/>
          </w:tcPr>
          <w:p w:rsidR="0001560A" w:rsidRPr="0001560A" w:rsidRDefault="0001560A" w:rsidP="002D6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кол-во детей, вовлеченных в мероприятия, направленные на </w:t>
            </w:r>
            <w:proofErr w:type="gramStart"/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раннюю</w:t>
            </w:r>
            <w:proofErr w:type="gramEnd"/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профриентацию</w:t>
            </w:r>
            <w:proofErr w:type="spellEnd"/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из них детей с ОВЗ и детей – инвалидов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158105</w:t>
            </w:r>
          </w:p>
        </w:tc>
      </w:tr>
      <w:tr w:rsidR="0001560A" w:rsidTr="0001560A">
        <w:tc>
          <w:tcPr>
            <w:tcW w:w="7196" w:type="dxa"/>
          </w:tcPr>
          <w:p w:rsidR="0001560A" w:rsidRPr="0001560A" w:rsidRDefault="0001560A" w:rsidP="002D6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педагогических работников, принявших участие в мероприятиях, направленных на </w:t>
            </w:r>
            <w:proofErr w:type="spellStart"/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профориентационное</w:t>
            </w:r>
            <w:proofErr w:type="spellEnd"/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самоопределение обучающихся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3420</w:t>
            </w:r>
          </w:p>
        </w:tc>
      </w:tr>
      <w:tr w:rsidR="0001560A" w:rsidTr="0001560A">
        <w:tc>
          <w:tcPr>
            <w:tcW w:w="7196" w:type="dxa"/>
          </w:tcPr>
          <w:p w:rsidR="0001560A" w:rsidRPr="0001560A" w:rsidRDefault="0001560A" w:rsidP="002D6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несовершеннолетних граждан (в возрасте от 14 до 18 лет), трудоустроенных в свободное от учебы время, в том числе в каникулярный период 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4752</w:t>
            </w:r>
          </w:p>
        </w:tc>
      </w:tr>
      <w:tr w:rsidR="0001560A" w:rsidTr="00D337E5">
        <w:tc>
          <w:tcPr>
            <w:tcW w:w="9570" w:type="dxa"/>
            <w:gridSpan w:val="2"/>
          </w:tcPr>
          <w:p w:rsidR="0001560A" w:rsidRPr="0001560A" w:rsidRDefault="0001560A" w:rsidP="00015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60A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взаимодействие</w:t>
            </w:r>
          </w:p>
        </w:tc>
      </w:tr>
      <w:tr w:rsidR="0001560A" w:rsidTr="0001560A">
        <w:tc>
          <w:tcPr>
            <w:tcW w:w="7196" w:type="dxa"/>
          </w:tcPr>
          <w:p w:rsidR="0001560A" w:rsidRPr="00992AFE" w:rsidRDefault="00992AFE" w:rsidP="002D6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договоров о сотрудничестве в сфере профорие</w:t>
            </w: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тации обучающихся общеобразовательных организаций с организациями профессионального образования, высшего образования, промышленными предприятиями и т.д.**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01560A" w:rsidTr="0001560A">
        <w:tc>
          <w:tcPr>
            <w:tcW w:w="7196" w:type="dxa"/>
          </w:tcPr>
          <w:p w:rsidR="0001560A" w:rsidRPr="00992AFE" w:rsidRDefault="00992AFE" w:rsidP="00A3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обучающихся общеобразовательных организаций, принявших участие в профессиональных пробах на базе профессиональных образовательных организаций, вы</w:t>
            </w: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A3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образова</w:t>
            </w:r>
            <w:r w:rsidR="00A3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организаций, предприяти</w:t>
            </w: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 т.д.</w:t>
            </w:r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35103</w:t>
            </w:r>
          </w:p>
        </w:tc>
      </w:tr>
      <w:tr w:rsidR="0001560A" w:rsidTr="0001560A">
        <w:tc>
          <w:tcPr>
            <w:tcW w:w="7196" w:type="dxa"/>
          </w:tcPr>
          <w:p w:rsidR="0001560A" w:rsidRPr="00992AFE" w:rsidRDefault="00992AFE" w:rsidP="002D6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обучающихся, принявших участие в мероприят</w:t>
            </w: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ях </w:t>
            </w:r>
            <w:proofErr w:type="spellStart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WorldSkills</w:t>
            </w:r>
            <w:proofErr w:type="spellEnd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Russia</w:t>
            </w:r>
            <w:proofErr w:type="spellEnd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Juniors</w:t>
            </w:r>
            <w:proofErr w:type="spellEnd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чемпионата </w:t>
            </w:r>
            <w:proofErr w:type="spellStart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WorldSkills</w:t>
            </w:r>
            <w:proofErr w:type="spellEnd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Russia</w:t>
            </w:r>
            <w:proofErr w:type="spellEnd"/>
            <w:proofErr w:type="gramEnd"/>
          </w:p>
        </w:tc>
        <w:tc>
          <w:tcPr>
            <w:tcW w:w="2374" w:type="dxa"/>
          </w:tcPr>
          <w:p w:rsidR="0001560A" w:rsidRDefault="00204F09" w:rsidP="002D6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12628</w:t>
            </w:r>
          </w:p>
        </w:tc>
      </w:tr>
    </w:tbl>
    <w:p w:rsidR="00992AFE" w:rsidRDefault="00992AFE" w:rsidP="0099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45" w:rsidRDefault="00A37945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каждом муниципальном образовании Ставропольского края предусмотрены меры морального  и материального стимулирования и поощрения победителей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личного уровня.</w:t>
      </w:r>
    </w:p>
    <w:p w:rsidR="00A37945" w:rsidRDefault="00A37945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налажено сетевое взаимодействие, заключено 284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 о сотрудничестве в сфере профориентации обучающихся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организаций с организациями профессионального образования, высшего образования, промышленными предприятиями среди которых:</w:t>
      </w:r>
    </w:p>
    <w:p w:rsidR="00A37945" w:rsidRDefault="00A37945" w:rsidP="00A3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ФГАОУ ВО "Северо-Кавказский федеральный университет", </w:t>
      </w:r>
    </w:p>
    <w:p w:rsidR="00A37945" w:rsidRDefault="00A37945" w:rsidP="00A3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Ставропольский государственный медицинский униве</w:t>
      </w: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ситет, </w:t>
      </w:r>
    </w:p>
    <w:p w:rsidR="00A37945" w:rsidRDefault="00A37945" w:rsidP="00A3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"Ставропольский государственный аграрный универс</w:t>
      </w: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тет", </w:t>
      </w:r>
    </w:p>
    <w:p w:rsidR="00E74866" w:rsidRDefault="00A37945" w:rsidP="00E74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 Ставропольский государственный аграрный университет,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АНО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"Белгородский университет кооперации, экономики и права (филиал)", </w:t>
      </w:r>
    </w:p>
    <w:p w:rsidR="00E74866" w:rsidRDefault="00E74866" w:rsidP="00E74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Ставропольский филиал Краснодарский университет МВД России,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Start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</w:t>
      </w:r>
      <w:proofErr w:type="gram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тавропольский</w:t>
      </w:r>
      <w:proofErr w:type="spell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многопрофильный колледж", 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МИРЭА-Российский технологический университет,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ЧПОУ </w:t>
      </w:r>
      <w:proofErr w:type="spellStart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СКЭиУ</w:t>
      </w:r>
      <w:proofErr w:type="spell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Бизнестранс</w:t>
      </w:r>
      <w:proofErr w:type="spell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ЧПОУ «Международный открытый колледж Современного управл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СПО «Ставропольский колледж сервисных технологий и ко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мерции»,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ЧПОУ «Ставропольский техникум экономики и права»,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Ставропольский филиал ФГБОУ </w:t>
      </w:r>
      <w:proofErr w:type="gramStart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"Московский педагогический государственный университет" им. М.А. Шолохова),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ЧПОУ «Ставропольский техникум экономики, права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управления»,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ГБПОУ «Ставропольский региональный колледж вычислительной техники и электроники»,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ЧОУ ДПО «Северо-Кавказский институт дополнительного образов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«Московский технологический университет» в г. 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рополе,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МБУДО Межшкольный учебный комбинат в г. Ставрополе,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Ставропольский филиал Технологический институт сервиса (ФГБОУ </w:t>
      </w:r>
      <w:proofErr w:type="gramStart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«Донской государственный технический университет»),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 «Центр развития кадрового потенциала молодежной политики СКФО»,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</w:t>
      </w:r>
      <w:proofErr w:type="gramStart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«Ставропольский государственный педагогический инст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Представительство ФГБУ ВПО «Российский гуманитарный униве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ситет» в г. Ставр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поле, ЧПОУ МК «Авиценна», ФГБОУ «Санкт-Петербургский Государственный морской технический университет»,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университет высшая школа экон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мики г. Москва,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банк Российской Федерации (отделение по Ставропол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скому краю),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 «Монокристалл»,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Ставропольэнерго «Западные электрич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ские сети»,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Спортивно-технический клуб «Маяк»,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ГБУСО «Центр психолого-педагогической помощи населению «</w:t>
      </w:r>
      <w:proofErr w:type="spellStart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</w:t>
      </w:r>
      <w:proofErr w:type="spell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молодежного инновационного творчества «Ренессанс»,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Благотворительный фонд «Надежная смена», </w:t>
      </w:r>
    </w:p>
    <w:p w:rsid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Ставропольский центр социальной помощи семье и детям, </w:t>
      </w:r>
    </w:p>
    <w:p w:rsidR="00A37945" w:rsidRPr="00E74866" w:rsidRDefault="00E74866" w:rsidP="00E7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 храма Преображения Господня г. </w:t>
      </w:r>
      <w:proofErr w:type="gramEnd"/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7945" w:rsidRPr="00A3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 xml:space="preserve">В Ставропольском крае сложилась определенная система работы по профессиональной ориентации школьников.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 xml:space="preserve">С 2013 года министерством образования Ставропольского края (далее –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края) проводится Образовательный форум «Найти свой путь к успеху!», целью которого является привлечение внимания общества к в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просам качества и уровня профессионального образования, знакомство школьников с миром профессий. Число посетителей данного форума ежего</w:t>
      </w:r>
      <w:r w:rsidRPr="002D60E3">
        <w:rPr>
          <w:rFonts w:ascii="Times New Roman" w:hAnsi="Times New Roman" w:cs="Times New Roman"/>
          <w:sz w:val="28"/>
          <w:szCs w:val="28"/>
        </w:rPr>
        <w:t>д</w:t>
      </w:r>
      <w:r w:rsidRPr="002D60E3">
        <w:rPr>
          <w:rFonts w:ascii="Times New Roman" w:hAnsi="Times New Roman" w:cs="Times New Roman"/>
          <w:sz w:val="28"/>
          <w:szCs w:val="28"/>
        </w:rPr>
        <w:t xml:space="preserve">но достигает 8,0 тыс. человек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С 2015 года на территории Ставропольского края проводятся реги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нальные чемпионаты по профессиональному мастерству «Молодые профе</w:t>
      </w:r>
      <w:r w:rsidRPr="002D60E3">
        <w:rPr>
          <w:rFonts w:ascii="Times New Roman" w:hAnsi="Times New Roman" w:cs="Times New Roman"/>
          <w:sz w:val="28"/>
          <w:szCs w:val="28"/>
        </w:rPr>
        <w:t>с</w:t>
      </w:r>
      <w:r w:rsidRPr="002D60E3">
        <w:rPr>
          <w:rFonts w:ascii="Times New Roman" w:hAnsi="Times New Roman" w:cs="Times New Roman"/>
          <w:sz w:val="28"/>
          <w:szCs w:val="28"/>
        </w:rPr>
        <w:t>сионалы» (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Основной целью чемпионата «Молодые профессионалы» (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) является развитие профессионального образования в соответствии со стандартами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для обеспечения экономики Ставропольского края высококвалифицированными рабочими кадрами, повышения роли професс</w:t>
      </w:r>
      <w:r w:rsidRPr="002D60E3">
        <w:rPr>
          <w:rFonts w:ascii="Times New Roman" w:hAnsi="Times New Roman" w:cs="Times New Roman"/>
          <w:sz w:val="28"/>
          <w:szCs w:val="28"/>
        </w:rPr>
        <w:t>и</w:t>
      </w:r>
      <w:r w:rsidRPr="002D60E3">
        <w:rPr>
          <w:rFonts w:ascii="Times New Roman" w:hAnsi="Times New Roman" w:cs="Times New Roman"/>
          <w:sz w:val="28"/>
          <w:szCs w:val="28"/>
        </w:rPr>
        <w:t>ональной подготовки в социально-экономическом и культурном развитии р</w:t>
      </w:r>
      <w:r w:rsidRPr="002D60E3">
        <w:rPr>
          <w:rFonts w:ascii="Times New Roman" w:hAnsi="Times New Roman" w:cs="Times New Roman"/>
          <w:sz w:val="28"/>
          <w:szCs w:val="28"/>
        </w:rPr>
        <w:t>е</w:t>
      </w:r>
      <w:r w:rsidRPr="002D60E3">
        <w:rPr>
          <w:rFonts w:ascii="Times New Roman" w:hAnsi="Times New Roman" w:cs="Times New Roman"/>
          <w:sz w:val="28"/>
          <w:szCs w:val="28"/>
        </w:rPr>
        <w:t>гиона. Соревнования способствуют профессиональной ориентации молодежи и внедрению в систему профессионального образования лучших междун</w:t>
      </w:r>
      <w:r w:rsidRPr="002D60E3">
        <w:rPr>
          <w:rFonts w:ascii="Times New Roman" w:hAnsi="Times New Roman" w:cs="Times New Roman"/>
          <w:sz w:val="28"/>
          <w:szCs w:val="28"/>
        </w:rPr>
        <w:t>а</w:t>
      </w:r>
      <w:r w:rsidRPr="002D60E3">
        <w:rPr>
          <w:rFonts w:ascii="Times New Roman" w:hAnsi="Times New Roman" w:cs="Times New Roman"/>
          <w:sz w:val="28"/>
          <w:szCs w:val="28"/>
        </w:rPr>
        <w:t>родных практик и напрямую влияют на будущую карьеру молодых профе</w:t>
      </w:r>
      <w:r w:rsidRPr="002D60E3">
        <w:rPr>
          <w:rFonts w:ascii="Times New Roman" w:hAnsi="Times New Roman" w:cs="Times New Roman"/>
          <w:sz w:val="28"/>
          <w:szCs w:val="28"/>
        </w:rPr>
        <w:t>с</w:t>
      </w:r>
      <w:r w:rsidRPr="002D60E3">
        <w:rPr>
          <w:rFonts w:ascii="Times New Roman" w:hAnsi="Times New Roman" w:cs="Times New Roman"/>
          <w:sz w:val="28"/>
          <w:szCs w:val="28"/>
        </w:rPr>
        <w:t>сионалов.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0E3">
        <w:rPr>
          <w:rFonts w:ascii="Times New Roman" w:hAnsi="Times New Roman" w:cs="Times New Roman"/>
          <w:sz w:val="28"/>
          <w:szCs w:val="28"/>
        </w:rPr>
        <w:t>В Ставропольском крае функционируют 44 профессиональные образ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вательные организации, подведомственные органам исполнительной власти Ставропольского края и 32 частные профессиональные образовательные о</w:t>
      </w:r>
      <w:r w:rsidRPr="002D60E3">
        <w:rPr>
          <w:rFonts w:ascii="Times New Roman" w:hAnsi="Times New Roman" w:cs="Times New Roman"/>
          <w:sz w:val="28"/>
          <w:szCs w:val="28"/>
        </w:rPr>
        <w:t>р</w:t>
      </w:r>
      <w:r w:rsidRPr="002D60E3">
        <w:rPr>
          <w:rFonts w:ascii="Times New Roman" w:hAnsi="Times New Roman" w:cs="Times New Roman"/>
          <w:sz w:val="28"/>
          <w:szCs w:val="28"/>
        </w:rPr>
        <w:t>ганизации (из них 31 профессиональная образовательная организация и 2 о</w:t>
      </w:r>
      <w:r w:rsidRPr="002D60E3">
        <w:rPr>
          <w:rFonts w:ascii="Times New Roman" w:hAnsi="Times New Roman" w:cs="Times New Roman"/>
          <w:sz w:val="28"/>
          <w:szCs w:val="28"/>
        </w:rPr>
        <w:t>б</w:t>
      </w:r>
      <w:r w:rsidRPr="002D60E3">
        <w:rPr>
          <w:rFonts w:ascii="Times New Roman" w:hAnsi="Times New Roman" w:cs="Times New Roman"/>
          <w:sz w:val="28"/>
          <w:szCs w:val="28"/>
        </w:rPr>
        <w:t xml:space="preserve">разовательные организации высшего образования, подведомственные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мин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бразованию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края в которых обучаются более </w:t>
      </w:r>
      <w:proofErr w:type="gramEnd"/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40,0 тыс. студентов и работают 2,5 тыс. педагогов.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Подготовка рабочих кадров и специалистов осуществляется более чем по 100 профессиям и специальностям среднего профессионального образов</w:t>
      </w:r>
      <w:r w:rsidRPr="002D60E3">
        <w:rPr>
          <w:rFonts w:ascii="Times New Roman" w:hAnsi="Times New Roman" w:cs="Times New Roman"/>
          <w:sz w:val="28"/>
          <w:szCs w:val="28"/>
        </w:rPr>
        <w:t>а</w:t>
      </w:r>
      <w:r w:rsidRPr="002D60E3">
        <w:rPr>
          <w:rFonts w:ascii="Times New Roman" w:hAnsi="Times New Roman" w:cs="Times New Roman"/>
          <w:sz w:val="28"/>
          <w:szCs w:val="28"/>
        </w:rPr>
        <w:t>ния. Большинство программ подготовки рабочих и специалистов вошли в справочник востребованных на рынке труда, новых и перспективных пр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 xml:space="preserve">фессий.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Для выстраивания эффективной региональной системы професси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 xml:space="preserve">нального образования, сформированной на основе сетевого и кластерного подходов, в структуре профессиональных образовательных организаций функционируют 13 профильных ресурсных центров и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6 многофункциональных центров прикладных квалификаций.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lastRenderedPageBreak/>
        <w:t>Кроме того, профессиональными образовательными организациями и образовательными организациями высшего образования в 2018-2020 годах проведено более 3000 мероприятий, направленных на профессиональную ориентацию будущих абитуриентов и популяризацию рабочих профессий и специальностей, с охватом более 100,0 тыс. обучающихся.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Важнейшим направлением работы в рамках профориентации является реализация профессиональной ориентации детей с ограниченными возмо</w:t>
      </w:r>
      <w:r w:rsidRPr="002D60E3">
        <w:rPr>
          <w:rFonts w:ascii="Times New Roman" w:hAnsi="Times New Roman" w:cs="Times New Roman"/>
          <w:sz w:val="28"/>
          <w:szCs w:val="28"/>
        </w:rPr>
        <w:t>ж</w:t>
      </w:r>
      <w:r w:rsidRPr="002D60E3">
        <w:rPr>
          <w:rFonts w:ascii="Times New Roman" w:hAnsi="Times New Roman" w:cs="Times New Roman"/>
          <w:sz w:val="28"/>
          <w:szCs w:val="28"/>
        </w:rPr>
        <w:t>ностями здоровья.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 xml:space="preserve">В крае </w:t>
      </w:r>
      <w:proofErr w:type="gramStart"/>
      <w:r w:rsidRPr="002D60E3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2D60E3">
        <w:rPr>
          <w:rFonts w:ascii="Times New Roman" w:hAnsi="Times New Roman" w:cs="Times New Roman"/>
          <w:sz w:val="28"/>
          <w:szCs w:val="28"/>
        </w:rPr>
        <w:t xml:space="preserve"> комплекса мер по сопровождению инвалидов мол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дого возраста при получении ими профессионального образования и соде</w:t>
      </w:r>
      <w:r w:rsidRPr="002D60E3">
        <w:rPr>
          <w:rFonts w:ascii="Times New Roman" w:hAnsi="Times New Roman" w:cs="Times New Roman"/>
          <w:sz w:val="28"/>
          <w:szCs w:val="28"/>
        </w:rPr>
        <w:t>й</w:t>
      </w:r>
      <w:r w:rsidRPr="002D60E3">
        <w:rPr>
          <w:rFonts w:ascii="Times New Roman" w:hAnsi="Times New Roman" w:cs="Times New Roman"/>
          <w:sz w:val="28"/>
          <w:szCs w:val="28"/>
        </w:rPr>
        <w:t xml:space="preserve">ствию в их последующем трудоустройстве, а также проведению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профорие</w:t>
      </w:r>
      <w:r w:rsidRPr="002D60E3">
        <w:rPr>
          <w:rFonts w:ascii="Times New Roman" w:hAnsi="Times New Roman" w:cs="Times New Roman"/>
          <w:sz w:val="28"/>
          <w:szCs w:val="28"/>
        </w:rPr>
        <w:t>н</w:t>
      </w:r>
      <w:r w:rsidRPr="002D60E3">
        <w:rPr>
          <w:rFonts w:ascii="Times New Roman" w:hAnsi="Times New Roman" w:cs="Times New Roman"/>
          <w:sz w:val="28"/>
          <w:szCs w:val="28"/>
        </w:rPr>
        <w:t>тационных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работ среди инвалидов, обучающихся в общеобразовательных о</w:t>
      </w:r>
      <w:r w:rsidRPr="002D60E3">
        <w:rPr>
          <w:rFonts w:ascii="Times New Roman" w:hAnsi="Times New Roman" w:cs="Times New Roman"/>
          <w:sz w:val="28"/>
          <w:szCs w:val="28"/>
        </w:rPr>
        <w:t>р</w:t>
      </w:r>
      <w:r w:rsidRPr="002D60E3">
        <w:rPr>
          <w:rFonts w:ascii="Times New Roman" w:hAnsi="Times New Roman" w:cs="Times New Roman"/>
          <w:sz w:val="28"/>
          <w:szCs w:val="28"/>
        </w:rPr>
        <w:t>ганизациях Ставропольского края, на 2018 - 2024 годы.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На базе федерального государственного автономного образовательного учреждения высшего образования «Северо-Кавказский федеральный униве</w:t>
      </w:r>
      <w:r w:rsidRPr="002D60E3">
        <w:rPr>
          <w:rFonts w:ascii="Times New Roman" w:hAnsi="Times New Roman" w:cs="Times New Roman"/>
          <w:sz w:val="28"/>
          <w:szCs w:val="28"/>
        </w:rPr>
        <w:t>р</w:t>
      </w:r>
      <w:r w:rsidRPr="002D60E3">
        <w:rPr>
          <w:rFonts w:ascii="Times New Roman" w:hAnsi="Times New Roman" w:cs="Times New Roman"/>
          <w:sz w:val="28"/>
          <w:szCs w:val="28"/>
        </w:rPr>
        <w:t>ситет» реализуется проект «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навигатор» для детей-инвалидов и детей с ограниченными возможностями здоровья, целью кот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рого является обеспечение поддержки детей-инвалидов и детей с ограниче</w:t>
      </w:r>
      <w:r w:rsidRPr="002D60E3">
        <w:rPr>
          <w:rFonts w:ascii="Times New Roman" w:hAnsi="Times New Roman" w:cs="Times New Roman"/>
          <w:sz w:val="28"/>
          <w:szCs w:val="28"/>
        </w:rPr>
        <w:t>н</w:t>
      </w:r>
      <w:r w:rsidRPr="002D60E3">
        <w:rPr>
          <w:rFonts w:ascii="Times New Roman" w:hAnsi="Times New Roman" w:cs="Times New Roman"/>
          <w:sz w:val="28"/>
          <w:szCs w:val="28"/>
        </w:rPr>
        <w:t>ными возможностями здоровья (далее ОВЗ), их семей в процессе професси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 xml:space="preserve">нальной ориентации через проектирование индивидуальных программ.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Образовательные организации Ставропольского края проводят множ</w:t>
      </w:r>
      <w:r w:rsidRPr="002D60E3">
        <w:rPr>
          <w:rFonts w:ascii="Times New Roman" w:hAnsi="Times New Roman" w:cs="Times New Roman"/>
          <w:sz w:val="28"/>
          <w:szCs w:val="28"/>
        </w:rPr>
        <w:t>е</w:t>
      </w:r>
      <w:r w:rsidRPr="002D60E3">
        <w:rPr>
          <w:rFonts w:ascii="Times New Roman" w:hAnsi="Times New Roman" w:cs="Times New Roman"/>
          <w:sz w:val="28"/>
          <w:szCs w:val="28"/>
        </w:rPr>
        <w:t>ство мероприятий, направленных на профориентацию школьников: классные часы, уроки-беседы, лекции; интерактивные занятия, тренинги, деловые и</w:t>
      </w:r>
      <w:r w:rsidRPr="002D60E3">
        <w:rPr>
          <w:rFonts w:ascii="Times New Roman" w:hAnsi="Times New Roman" w:cs="Times New Roman"/>
          <w:sz w:val="28"/>
          <w:szCs w:val="28"/>
        </w:rPr>
        <w:t>г</w:t>
      </w:r>
      <w:r w:rsidRPr="002D60E3">
        <w:rPr>
          <w:rFonts w:ascii="Times New Roman" w:hAnsi="Times New Roman" w:cs="Times New Roman"/>
          <w:sz w:val="28"/>
          <w:szCs w:val="28"/>
        </w:rPr>
        <w:t>ры; дни/недели/месячники профориентации; тематические родительские с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брания; посещение ярмарок профессий, дней открытых дверей в професси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 xml:space="preserve">нальных образовательных организациях. Проводятся занятия по программам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подготовки, разработанные для учащихся 8-9-х классов: «Я и профессия», «Твоя профессиональная перспектива», «Основы выбора пр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фессии», «Выбор профиля обучения» и др.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В дополнительном образовании реализуются программы «Мир профе</w:t>
      </w:r>
      <w:r w:rsidRPr="002D60E3">
        <w:rPr>
          <w:rFonts w:ascii="Times New Roman" w:hAnsi="Times New Roman" w:cs="Times New Roman"/>
          <w:sz w:val="28"/>
          <w:szCs w:val="28"/>
        </w:rPr>
        <w:t>с</w:t>
      </w:r>
      <w:r w:rsidRPr="002D60E3">
        <w:rPr>
          <w:rFonts w:ascii="Times New Roman" w:hAnsi="Times New Roman" w:cs="Times New Roman"/>
          <w:sz w:val="28"/>
          <w:szCs w:val="28"/>
        </w:rPr>
        <w:t>сий», «Мой выбор», проводятся краевые соревнования по судомодельному и авиамодельному спорту и др.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 xml:space="preserve">В общеобразовательных школах края работают 33 специализированных класса «Юные помощники ГИБДД», развивается сеть спортивных классов (66) по 17 видам спорта, в деятельность которых также включена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профорие</w:t>
      </w:r>
      <w:r w:rsidRPr="002D60E3">
        <w:rPr>
          <w:rFonts w:ascii="Times New Roman" w:hAnsi="Times New Roman" w:cs="Times New Roman"/>
          <w:sz w:val="28"/>
          <w:szCs w:val="28"/>
        </w:rPr>
        <w:t>н</w:t>
      </w:r>
      <w:r w:rsidRPr="002D60E3">
        <w:rPr>
          <w:rFonts w:ascii="Times New Roman" w:hAnsi="Times New Roman" w:cs="Times New Roman"/>
          <w:sz w:val="28"/>
          <w:szCs w:val="28"/>
        </w:rPr>
        <w:t>тационная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составляющая.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 xml:space="preserve">Новый импульс в развитии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работы со школьн</w:t>
      </w:r>
      <w:r w:rsidRPr="002D60E3">
        <w:rPr>
          <w:rFonts w:ascii="Times New Roman" w:hAnsi="Times New Roman" w:cs="Times New Roman"/>
          <w:sz w:val="28"/>
          <w:szCs w:val="28"/>
        </w:rPr>
        <w:t>и</w:t>
      </w:r>
      <w:r w:rsidRPr="002D60E3">
        <w:rPr>
          <w:rFonts w:ascii="Times New Roman" w:hAnsi="Times New Roman" w:cs="Times New Roman"/>
          <w:sz w:val="28"/>
          <w:szCs w:val="28"/>
        </w:rPr>
        <w:t>ками дали региональные проекты «Цифровая образовательная среда», «С</w:t>
      </w:r>
      <w:r w:rsidRPr="002D60E3">
        <w:rPr>
          <w:rFonts w:ascii="Times New Roman" w:hAnsi="Times New Roman" w:cs="Times New Roman"/>
          <w:sz w:val="28"/>
          <w:szCs w:val="28"/>
        </w:rPr>
        <w:t>о</w:t>
      </w:r>
      <w:r w:rsidRPr="002D60E3">
        <w:rPr>
          <w:rFonts w:ascii="Times New Roman" w:hAnsi="Times New Roman" w:cs="Times New Roman"/>
          <w:sz w:val="28"/>
          <w:szCs w:val="28"/>
        </w:rPr>
        <w:t>временная школа», «Успех каждого ребенка», «Молодые профессионалы».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 в крае функционирует детский технопарк «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>-Ставрополь», IT-куб, на б</w:t>
      </w:r>
      <w:r w:rsidRPr="002D60E3">
        <w:rPr>
          <w:rFonts w:ascii="Times New Roman" w:hAnsi="Times New Roman" w:cs="Times New Roman"/>
          <w:sz w:val="28"/>
          <w:szCs w:val="28"/>
        </w:rPr>
        <w:t>а</w:t>
      </w:r>
      <w:r w:rsidRPr="002D60E3">
        <w:rPr>
          <w:rFonts w:ascii="Times New Roman" w:hAnsi="Times New Roman" w:cs="Times New Roman"/>
          <w:sz w:val="28"/>
          <w:szCs w:val="28"/>
        </w:rPr>
        <w:t>зе которых занимается более 1300 обучающихся по научно-техническому профилю. С 1 сентября 2020 года откроется детский технопарк «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Квантор</w:t>
      </w:r>
      <w:r w:rsidRPr="002D60E3">
        <w:rPr>
          <w:rFonts w:ascii="Times New Roman" w:hAnsi="Times New Roman" w:cs="Times New Roman"/>
          <w:sz w:val="28"/>
          <w:szCs w:val="28"/>
        </w:rPr>
        <w:t>и</w:t>
      </w:r>
      <w:r w:rsidRPr="002D60E3">
        <w:rPr>
          <w:rFonts w:ascii="Times New Roman" w:hAnsi="Times New Roman" w:cs="Times New Roman"/>
          <w:sz w:val="28"/>
          <w:szCs w:val="28"/>
        </w:rPr>
        <w:lastRenderedPageBreak/>
        <w:t>ум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» в г. Невинномысск и мобильный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на базе краевого центра для одаренных детей «Поиск», что позволит охватить программами дополн</w:t>
      </w:r>
      <w:r w:rsidRPr="002D60E3">
        <w:rPr>
          <w:rFonts w:ascii="Times New Roman" w:hAnsi="Times New Roman" w:cs="Times New Roman"/>
          <w:sz w:val="28"/>
          <w:szCs w:val="28"/>
        </w:rPr>
        <w:t>и</w:t>
      </w:r>
      <w:r w:rsidRPr="002D60E3">
        <w:rPr>
          <w:rFonts w:ascii="Times New Roman" w:hAnsi="Times New Roman" w:cs="Times New Roman"/>
          <w:sz w:val="28"/>
          <w:szCs w:val="28"/>
        </w:rPr>
        <w:t>тельного образования научно-технического творчества дополнительно более 1500 тыс. детей.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В 2019 году в рамках реализации регионального проекта «Современная школа» на базе 70 муниципальных школ края созданы Центры образования цифрового и гуманитарного профилей «Точка роста», оснащённые совр</w:t>
      </w:r>
      <w:r w:rsidRPr="002D60E3">
        <w:rPr>
          <w:rFonts w:ascii="Times New Roman" w:hAnsi="Times New Roman" w:cs="Times New Roman"/>
          <w:sz w:val="28"/>
          <w:szCs w:val="28"/>
        </w:rPr>
        <w:t>е</w:t>
      </w:r>
      <w:r w:rsidRPr="002D60E3">
        <w:rPr>
          <w:rFonts w:ascii="Times New Roman" w:hAnsi="Times New Roman" w:cs="Times New Roman"/>
          <w:sz w:val="28"/>
          <w:szCs w:val="28"/>
        </w:rPr>
        <w:t xml:space="preserve">менным технологическим оборудованием (интерактивные доски, 3D-принтеры с расходными материалами, шлемы виртуальной реальности,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и конструкторы, планшеты, фотоаппараты и др.)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>Дети имеют возможность осваивать как основные, так и дополнител</w:t>
      </w:r>
      <w:r w:rsidRPr="002D60E3">
        <w:rPr>
          <w:rFonts w:ascii="Times New Roman" w:hAnsi="Times New Roman" w:cs="Times New Roman"/>
          <w:sz w:val="28"/>
          <w:szCs w:val="28"/>
        </w:rPr>
        <w:t>ь</w:t>
      </w:r>
      <w:r w:rsidRPr="002D60E3">
        <w:rPr>
          <w:rFonts w:ascii="Times New Roman" w:hAnsi="Times New Roman" w:cs="Times New Roman"/>
          <w:sz w:val="28"/>
          <w:szCs w:val="28"/>
        </w:rPr>
        <w:t>ные образовательные программы самой различной направленности: констр</w:t>
      </w:r>
      <w:r w:rsidRPr="002D60E3">
        <w:rPr>
          <w:rFonts w:ascii="Times New Roman" w:hAnsi="Times New Roman" w:cs="Times New Roman"/>
          <w:sz w:val="28"/>
          <w:szCs w:val="28"/>
        </w:rPr>
        <w:t>у</w:t>
      </w:r>
      <w:r w:rsidRPr="002D60E3">
        <w:rPr>
          <w:rFonts w:ascii="Times New Roman" w:hAnsi="Times New Roman" w:cs="Times New Roman"/>
          <w:sz w:val="28"/>
          <w:szCs w:val="28"/>
        </w:rPr>
        <w:t xml:space="preserve">ирование, шахматы, видео- и фотосъемка, полеты на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беспилотниках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>, оказ</w:t>
      </w:r>
      <w:r w:rsidRPr="002D60E3">
        <w:rPr>
          <w:rFonts w:ascii="Times New Roman" w:hAnsi="Times New Roman" w:cs="Times New Roman"/>
          <w:sz w:val="28"/>
          <w:szCs w:val="28"/>
        </w:rPr>
        <w:t>а</w:t>
      </w:r>
      <w:r w:rsidRPr="002D60E3">
        <w:rPr>
          <w:rFonts w:ascii="Times New Roman" w:hAnsi="Times New Roman" w:cs="Times New Roman"/>
          <w:sz w:val="28"/>
          <w:szCs w:val="28"/>
        </w:rPr>
        <w:t>ние первой медицинской помощи. Большой популярностью пользуются зан</w:t>
      </w:r>
      <w:r w:rsidRPr="002D60E3">
        <w:rPr>
          <w:rFonts w:ascii="Times New Roman" w:hAnsi="Times New Roman" w:cs="Times New Roman"/>
          <w:sz w:val="28"/>
          <w:szCs w:val="28"/>
        </w:rPr>
        <w:t>я</w:t>
      </w:r>
      <w:r w:rsidRPr="002D60E3">
        <w:rPr>
          <w:rFonts w:ascii="Times New Roman" w:hAnsi="Times New Roman" w:cs="Times New Roman"/>
          <w:sz w:val="28"/>
          <w:szCs w:val="28"/>
        </w:rPr>
        <w:t xml:space="preserve">тия, на которых используется шлем виртуальной реальности: ребята могут попасть в Эйфелеву башню, прогуляться по Летнему саду и Эрмитажу.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 xml:space="preserve">С помощью «Точки роста» ребенок познает большой спектр профессий и имеет возможность попробовать себя в той или иной сфере. </w:t>
      </w:r>
    </w:p>
    <w:p w:rsidR="002D60E3" w:rsidRPr="002D60E3" w:rsidRDefault="002D60E3" w:rsidP="002D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E3">
        <w:rPr>
          <w:rFonts w:ascii="Times New Roman" w:hAnsi="Times New Roman" w:cs="Times New Roman"/>
          <w:sz w:val="28"/>
          <w:szCs w:val="28"/>
        </w:rPr>
        <w:t xml:space="preserve">Ставропольский край активно включился в реализацию федерального проекта «Билет в будущее». В 2019 году. Более 3,5 тыс. школьников приняли участие в 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 xml:space="preserve"> мероприятиях и получили рекомендации по профессиональному самоопределению. В 2020 году реализация проекта в крае будет продолжена. Более 220 тысяч обучающихся в 2019 году приняли участие в открытых онлайн-уроках «</w:t>
      </w:r>
      <w:proofErr w:type="spellStart"/>
      <w:r w:rsidRPr="002D60E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D60E3">
        <w:rPr>
          <w:rFonts w:ascii="Times New Roman" w:hAnsi="Times New Roman" w:cs="Times New Roman"/>
          <w:sz w:val="28"/>
          <w:szCs w:val="28"/>
        </w:rPr>
        <w:t>».</w:t>
      </w: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E3" w:rsidRDefault="002D60E3" w:rsidP="0038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50" w:rsidRDefault="00867D50" w:rsidP="00867D5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242F" w:rsidRDefault="002C242F" w:rsidP="00657DBA">
      <w:pPr>
        <w:pStyle w:val="Default"/>
        <w:ind w:firstLine="709"/>
        <w:jc w:val="both"/>
        <w:rPr>
          <w:sz w:val="28"/>
          <w:szCs w:val="28"/>
        </w:rPr>
        <w:sectPr w:rsidR="002C242F" w:rsidSect="00834C28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79F0" w:rsidRDefault="00992AFE" w:rsidP="00992AFE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92AFE" w:rsidRDefault="00992AFE" w:rsidP="00992AFE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20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9"/>
        <w:gridCol w:w="664"/>
        <w:gridCol w:w="665"/>
        <w:gridCol w:w="768"/>
        <w:gridCol w:w="889"/>
        <w:gridCol w:w="716"/>
        <w:gridCol w:w="577"/>
        <w:gridCol w:w="718"/>
        <w:gridCol w:w="850"/>
        <w:gridCol w:w="594"/>
        <w:gridCol w:w="115"/>
        <w:gridCol w:w="829"/>
        <w:gridCol w:w="305"/>
        <w:gridCol w:w="1559"/>
        <w:gridCol w:w="512"/>
        <w:gridCol w:w="1193"/>
        <w:gridCol w:w="1276"/>
        <w:gridCol w:w="142"/>
        <w:gridCol w:w="236"/>
        <w:gridCol w:w="40"/>
        <w:gridCol w:w="240"/>
        <w:gridCol w:w="236"/>
        <w:gridCol w:w="313"/>
        <w:gridCol w:w="976"/>
        <w:gridCol w:w="304"/>
        <w:gridCol w:w="271"/>
        <w:gridCol w:w="122"/>
        <w:gridCol w:w="701"/>
        <w:gridCol w:w="35"/>
        <w:gridCol w:w="936"/>
        <w:gridCol w:w="40"/>
        <w:gridCol w:w="231"/>
        <w:gridCol w:w="35"/>
        <w:gridCol w:w="236"/>
        <w:gridCol w:w="54"/>
        <w:gridCol w:w="187"/>
        <w:gridCol w:w="240"/>
      </w:tblGrid>
      <w:tr w:rsidR="00170A11" w:rsidRPr="00170A11" w:rsidTr="00A37945">
        <w:trPr>
          <w:gridAfter w:val="2"/>
          <w:wAfter w:w="427" w:type="dxa"/>
          <w:trHeight w:val="37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2"/>
          <w:wAfter w:w="427" w:type="dxa"/>
          <w:trHeight w:val="37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F09" w:rsidRPr="00170A11" w:rsidTr="00A37945">
        <w:trPr>
          <w:gridAfter w:val="17"/>
          <w:wAfter w:w="5157" w:type="dxa"/>
          <w:trHeight w:val="37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работы по самоопределению и профессиональной ориентации обучающихся образовательных орг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низаций </w:t>
            </w:r>
          </w:p>
        </w:tc>
      </w:tr>
      <w:tr w:rsidR="00170A11" w:rsidRPr="00170A11" w:rsidTr="00A37945">
        <w:trPr>
          <w:trHeight w:val="37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trHeight w:val="37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trHeight w:val="31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2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8"/>
          <w:wAfter w:w="5197" w:type="dxa"/>
          <w:trHeight w:val="435"/>
        </w:trPr>
        <w:tc>
          <w:tcPr>
            <w:tcW w:w="2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</w:t>
            </w: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образ</w:t>
            </w: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вания </w:t>
            </w:r>
          </w:p>
        </w:tc>
        <w:tc>
          <w:tcPr>
            <w:tcW w:w="370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Условия для организации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</w:t>
            </w: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риентационной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98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 с детьми и мол</w:t>
            </w: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70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дежью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170A11">
            <w:pPr>
              <w:spacing w:after="0" w:line="240" w:lineRule="auto"/>
              <w:ind w:right="15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8"/>
          <w:wAfter w:w="5197" w:type="dxa"/>
          <w:trHeight w:val="315"/>
        </w:trPr>
        <w:tc>
          <w:tcPr>
            <w:tcW w:w="2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204F09" w:rsidRPr="00170A11" w:rsidRDefault="00204F09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8"/>
          <w:wAfter w:w="5197" w:type="dxa"/>
          <w:cantSplit/>
          <w:trHeight w:val="7590"/>
        </w:trPr>
        <w:tc>
          <w:tcPr>
            <w:tcW w:w="2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общеобразовательных учреждений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специалистов по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программ (спецкурсов) сопровождения профессионального сам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региональных (муниципальных)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иновационных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площадок, ос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ществляющих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иновационную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фориентационной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кол-во международных, всероссийских, краевых, муниципальных мероприятий (конкурсов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выстовок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ярмарок профессий, фестивалей пр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мастерства, в том числе проекты "Билет в будущее", "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"Уроки настоящего", "Найди свой путь к успеху")*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70A11" w:rsidRDefault="00170A11" w:rsidP="001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кол-во детей, вовлеченных в мероприятия, направленные на </w:t>
            </w:r>
            <w:proofErr w:type="gram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нюю</w:t>
            </w:r>
            <w:proofErr w:type="gram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профрие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из них детей с ОВЗ и детей – инвалидов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педагогических работников, принявших участие в мероприятиях, направленных на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обучающихся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170A11" w:rsidRPr="00170A11" w:rsidRDefault="00170A11" w:rsidP="00204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несовершеннолетних граждан (в возрасте от 14 до 18 лет), труд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устроенных в свободное от учебы время, в том чи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в каникулярный период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70A11" w:rsidRPr="00170A11" w:rsidRDefault="00170A11" w:rsidP="0066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 общеобразовательных организаций, принявших участие в профессиональных пробах на базе профессиональных образ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вательных организаций,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высшых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организаций,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приятияй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418" w:type="dxa"/>
            <w:gridSpan w:val="2"/>
            <w:textDirection w:val="btLr"/>
            <w:vAlign w:val="center"/>
            <w:hideMark/>
          </w:tcPr>
          <w:p w:rsidR="00170A11" w:rsidRPr="00170A11" w:rsidRDefault="00170A11" w:rsidP="00170A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обучающихся, принявших участие в мероприятиях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Juniors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чемпионата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proofErr w:type="gramEnd"/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Апанасенковский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6139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Ессентуки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Железноводск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Кисловодск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Кочубеевский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Левокумский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Минераловодский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Предгорный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Пятигорск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Туркменский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00"/>
        </w:trPr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</w:t>
            </w:r>
            <w:proofErr w:type="spellEnd"/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658" w:type="dxa"/>
            <w:gridSpan w:val="4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gridAfter w:val="15"/>
          <w:wAfter w:w="4681" w:type="dxa"/>
          <w:trHeight w:val="315"/>
        </w:trPr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11" w:rsidRPr="00170A11" w:rsidTr="00A37945">
        <w:trPr>
          <w:trHeight w:val="52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A11" w:rsidRPr="00170A11" w:rsidRDefault="00A37945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A11" w:rsidRPr="00170A11" w:rsidRDefault="00A37945" w:rsidP="001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12628</w:t>
            </w: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A11" w:rsidRPr="00170A11" w:rsidRDefault="00170A11" w:rsidP="00A3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12628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gridSpan w:val="2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170A11" w:rsidRPr="00170A11" w:rsidRDefault="00170A11" w:rsidP="0020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9F0" w:rsidRPr="00170A11" w:rsidRDefault="005079F0" w:rsidP="00657DBA">
      <w:pPr>
        <w:pStyle w:val="Default"/>
        <w:ind w:firstLine="709"/>
        <w:jc w:val="both"/>
        <w:rPr>
          <w:sz w:val="28"/>
          <w:szCs w:val="28"/>
        </w:rPr>
      </w:pPr>
    </w:p>
    <w:sectPr w:rsidR="005079F0" w:rsidRPr="00170A11" w:rsidSect="002C242F">
      <w:pgSz w:w="16838" w:h="11906" w:orient="landscape" w:code="9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A3" w:rsidRDefault="00E373A3" w:rsidP="00834C28">
      <w:pPr>
        <w:spacing w:after="0" w:line="240" w:lineRule="auto"/>
      </w:pPr>
      <w:r>
        <w:separator/>
      </w:r>
    </w:p>
  </w:endnote>
  <w:endnote w:type="continuationSeparator" w:id="0">
    <w:p w:rsidR="00E373A3" w:rsidRDefault="00E373A3" w:rsidP="0083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ubheading">
    <w:altName w:val="Times New Roman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A3" w:rsidRDefault="00E373A3" w:rsidP="00834C28">
      <w:pPr>
        <w:spacing w:after="0" w:line="240" w:lineRule="auto"/>
      </w:pPr>
      <w:r>
        <w:separator/>
      </w:r>
    </w:p>
  </w:footnote>
  <w:footnote w:type="continuationSeparator" w:id="0">
    <w:p w:rsidR="00E373A3" w:rsidRDefault="00E373A3" w:rsidP="0083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204F09" w:rsidRPr="00834C28">
      <w:trPr>
        <w:trHeight w:val="720"/>
      </w:trPr>
      <w:tc>
        <w:tcPr>
          <w:tcW w:w="1667" w:type="pct"/>
        </w:tcPr>
        <w:p w:rsidR="00204F09" w:rsidRDefault="00204F09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204F09" w:rsidRDefault="00204F09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204F09" w:rsidRPr="00834C28" w:rsidRDefault="00204F09">
          <w:pPr>
            <w:pStyle w:val="a6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834C2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34C28">
            <w:rPr>
              <w:rFonts w:ascii="Times New Roman" w:hAnsi="Times New Roman" w:cs="Times New Roman"/>
              <w:sz w:val="28"/>
              <w:szCs w:val="28"/>
            </w:rPr>
            <w:instrText>PAGE   \* MERGEFORMAT</w:instrText>
          </w:r>
          <w:r w:rsidRPr="00834C2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E74866">
            <w:rPr>
              <w:rFonts w:ascii="Times New Roman" w:hAnsi="Times New Roman" w:cs="Times New Roman"/>
              <w:noProof/>
              <w:sz w:val="28"/>
              <w:szCs w:val="28"/>
            </w:rPr>
            <w:t>11</w:t>
          </w:r>
          <w:r w:rsidRPr="00834C2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tc>
    </w:tr>
  </w:tbl>
  <w:p w:rsidR="00204F09" w:rsidRDefault="00204F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086"/>
    <w:multiLevelType w:val="hybridMultilevel"/>
    <w:tmpl w:val="9CF4CA6C"/>
    <w:lvl w:ilvl="0" w:tplc="5C4EA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010B6"/>
    <w:multiLevelType w:val="hybridMultilevel"/>
    <w:tmpl w:val="B896D118"/>
    <w:lvl w:ilvl="0" w:tplc="E26E21F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2F4EF6"/>
    <w:multiLevelType w:val="hybridMultilevel"/>
    <w:tmpl w:val="E4309CBE"/>
    <w:lvl w:ilvl="0" w:tplc="E26E21F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75"/>
    <w:rsid w:val="0001560A"/>
    <w:rsid w:val="00021829"/>
    <w:rsid w:val="00065CF4"/>
    <w:rsid w:val="000676B9"/>
    <w:rsid w:val="000A0F61"/>
    <w:rsid w:val="000A3FCA"/>
    <w:rsid w:val="000A5EC3"/>
    <w:rsid w:val="000B3809"/>
    <w:rsid w:val="000C1F61"/>
    <w:rsid w:val="000C20BB"/>
    <w:rsid w:val="001073F7"/>
    <w:rsid w:val="00121E4A"/>
    <w:rsid w:val="001654C6"/>
    <w:rsid w:val="00170A11"/>
    <w:rsid w:val="00191C82"/>
    <w:rsid w:val="001923D4"/>
    <w:rsid w:val="001E36AD"/>
    <w:rsid w:val="001E5583"/>
    <w:rsid w:val="00204F09"/>
    <w:rsid w:val="00206833"/>
    <w:rsid w:val="00231EEE"/>
    <w:rsid w:val="00241CDD"/>
    <w:rsid w:val="002545AC"/>
    <w:rsid w:val="002564C9"/>
    <w:rsid w:val="00266F40"/>
    <w:rsid w:val="002703E8"/>
    <w:rsid w:val="0028044B"/>
    <w:rsid w:val="00290016"/>
    <w:rsid w:val="002B4D35"/>
    <w:rsid w:val="002C242F"/>
    <w:rsid w:val="002C734D"/>
    <w:rsid w:val="002D1BFB"/>
    <w:rsid w:val="002D26CE"/>
    <w:rsid w:val="002D2C45"/>
    <w:rsid w:val="002D60E3"/>
    <w:rsid w:val="00315548"/>
    <w:rsid w:val="00315CEC"/>
    <w:rsid w:val="00324DD5"/>
    <w:rsid w:val="003347EC"/>
    <w:rsid w:val="003354B1"/>
    <w:rsid w:val="0033765C"/>
    <w:rsid w:val="003408F1"/>
    <w:rsid w:val="00350E8C"/>
    <w:rsid w:val="00355DF7"/>
    <w:rsid w:val="0037566A"/>
    <w:rsid w:val="003828CE"/>
    <w:rsid w:val="00391A5A"/>
    <w:rsid w:val="003A0113"/>
    <w:rsid w:val="003A40D9"/>
    <w:rsid w:val="003B605E"/>
    <w:rsid w:val="003D1930"/>
    <w:rsid w:val="003E3DA6"/>
    <w:rsid w:val="00414DB7"/>
    <w:rsid w:val="004364F9"/>
    <w:rsid w:val="004509C8"/>
    <w:rsid w:val="004645F5"/>
    <w:rsid w:val="004666AC"/>
    <w:rsid w:val="004737CC"/>
    <w:rsid w:val="004A03CF"/>
    <w:rsid w:val="004B4E53"/>
    <w:rsid w:val="004C448E"/>
    <w:rsid w:val="004E268D"/>
    <w:rsid w:val="004E4309"/>
    <w:rsid w:val="004E6AE4"/>
    <w:rsid w:val="004E6CCC"/>
    <w:rsid w:val="005079F0"/>
    <w:rsid w:val="00554E84"/>
    <w:rsid w:val="0058224E"/>
    <w:rsid w:val="00585CCA"/>
    <w:rsid w:val="005D0BDA"/>
    <w:rsid w:val="005E62D3"/>
    <w:rsid w:val="005F3314"/>
    <w:rsid w:val="00607D43"/>
    <w:rsid w:val="00611775"/>
    <w:rsid w:val="00611C0A"/>
    <w:rsid w:val="00617BFD"/>
    <w:rsid w:val="00657DBA"/>
    <w:rsid w:val="00661294"/>
    <w:rsid w:val="00666C02"/>
    <w:rsid w:val="00670CD5"/>
    <w:rsid w:val="006715E5"/>
    <w:rsid w:val="00681336"/>
    <w:rsid w:val="0069373D"/>
    <w:rsid w:val="00695B1A"/>
    <w:rsid w:val="00695B1B"/>
    <w:rsid w:val="006B47DF"/>
    <w:rsid w:val="00724C06"/>
    <w:rsid w:val="00726CC6"/>
    <w:rsid w:val="0074490B"/>
    <w:rsid w:val="00753EC7"/>
    <w:rsid w:val="00772C96"/>
    <w:rsid w:val="00780B95"/>
    <w:rsid w:val="007942CF"/>
    <w:rsid w:val="00797C31"/>
    <w:rsid w:val="007A527B"/>
    <w:rsid w:val="007A7AE5"/>
    <w:rsid w:val="007B7146"/>
    <w:rsid w:val="007D0B75"/>
    <w:rsid w:val="007D0EBD"/>
    <w:rsid w:val="007F1F40"/>
    <w:rsid w:val="008234D8"/>
    <w:rsid w:val="00831622"/>
    <w:rsid w:val="00834C28"/>
    <w:rsid w:val="00844149"/>
    <w:rsid w:val="00867D50"/>
    <w:rsid w:val="00870AAF"/>
    <w:rsid w:val="0087280D"/>
    <w:rsid w:val="00895D06"/>
    <w:rsid w:val="008B7120"/>
    <w:rsid w:val="008D4FDE"/>
    <w:rsid w:val="008E2C37"/>
    <w:rsid w:val="008E35E3"/>
    <w:rsid w:val="008F3725"/>
    <w:rsid w:val="00900B37"/>
    <w:rsid w:val="00907AC0"/>
    <w:rsid w:val="0091418A"/>
    <w:rsid w:val="0094605B"/>
    <w:rsid w:val="00963A98"/>
    <w:rsid w:val="0098502F"/>
    <w:rsid w:val="00992AFE"/>
    <w:rsid w:val="00996081"/>
    <w:rsid w:val="009B73E3"/>
    <w:rsid w:val="009C13C6"/>
    <w:rsid w:val="009C6A94"/>
    <w:rsid w:val="009D2796"/>
    <w:rsid w:val="009E0ABF"/>
    <w:rsid w:val="00A348CF"/>
    <w:rsid w:val="00A37945"/>
    <w:rsid w:val="00A462A7"/>
    <w:rsid w:val="00A67453"/>
    <w:rsid w:val="00A7251B"/>
    <w:rsid w:val="00A90859"/>
    <w:rsid w:val="00A924D7"/>
    <w:rsid w:val="00AA0914"/>
    <w:rsid w:val="00AC3CE6"/>
    <w:rsid w:val="00AC7491"/>
    <w:rsid w:val="00AD71CD"/>
    <w:rsid w:val="00AE13F0"/>
    <w:rsid w:val="00AE30BF"/>
    <w:rsid w:val="00B10394"/>
    <w:rsid w:val="00B2539B"/>
    <w:rsid w:val="00B400E3"/>
    <w:rsid w:val="00B54C84"/>
    <w:rsid w:val="00B82C39"/>
    <w:rsid w:val="00B86313"/>
    <w:rsid w:val="00B87C0F"/>
    <w:rsid w:val="00BF006C"/>
    <w:rsid w:val="00C401D7"/>
    <w:rsid w:val="00C4257D"/>
    <w:rsid w:val="00C43FF1"/>
    <w:rsid w:val="00C4677A"/>
    <w:rsid w:val="00C52EDF"/>
    <w:rsid w:val="00C628AD"/>
    <w:rsid w:val="00C73938"/>
    <w:rsid w:val="00C76D85"/>
    <w:rsid w:val="00C96A83"/>
    <w:rsid w:val="00C97123"/>
    <w:rsid w:val="00CD103C"/>
    <w:rsid w:val="00CE051E"/>
    <w:rsid w:val="00CE28A7"/>
    <w:rsid w:val="00CF0EC5"/>
    <w:rsid w:val="00CF1F32"/>
    <w:rsid w:val="00D05A9B"/>
    <w:rsid w:val="00D23C9D"/>
    <w:rsid w:val="00D337E5"/>
    <w:rsid w:val="00D8112B"/>
    <w:rsid w:val="00D816C1"/>
    <w:rsid w:val="00DB3095"/>
    <w:rsid w:val="00DC30C1"/>
    <w:rsid w:val="00DC64B7"/>
    <w:rsid w:val="00DD6155"/>
    <w:rsid w:val="00DE2722"/>
    <w:rsid w:val="00DF1A53"/>
    <w:rsid w:val="00E01445"/>
    <w:rsid w:val="00E05245"/>
    <w:rsid w:val="00E209DC"/>
    <w:rsid w:val="00E265B0"/>
    <w:rsid w:val="00E3001A"/>
    <w:rsid w:val="00E33607"/>
    <w:rsid w:val="00E373A3"/>
    <w:rsid w:val="00E67E45"/>
    <w:rsid w:val="00E74866"/>
    <w:rsid w:val="00E76F22"/>
    <w:rsid w:val="00E82686"/>
    <w:rsid w:val="00E8291D"/>
    <w:rsid w:val="00E82A59"/>
    <w:rsid w:val="00EA6618"/>
    <w:rsid w:val="00F06A6D"/>
    <w:rsid w:val="00F41C8D"/>
    <w:rsid w:val="00F550E6"/>
    <w:rsid w:val="00F66BE3"/>
    <w:rsid w:val="00FB16ED"/>
    <w:rsid w:val="00FD181D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09DC"/>
    <w:pPr>
      <w:spacing w:after="0" w:line="240" w:lineRule="auto"/>
      <w:ind w:left="720"/>
      <w:contextualSpacing/>
      <w:jc w:val="center"/>
    </w:pPr>
  </w:style>
  <w:style w:type="paragraph" w:styleId="a4">
    <w:name w:val="No Spacing"/>
    <w:uiPriority w:val="1"/>
    <w:qFormat/>
    <w:rsid w:val="00E209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E2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E209DC"/>
    <w:rPr>
      <w:rFonts w:ascii="Courier New" w:hAnsi="Courier New" w:cs="Courier New" w:hint="default"/>
    </w:rPr>
  </w:style>
  <w:style w:type="paragraph" w:styleId="a6">
    <w:name w:val="header"/>
    <w:basedOn w:val="a"/>
    <w:link w:val="a7"/>
    <w:uiPriority w:val="99"/>
    <w:unhideWhenUsed/>
    <w:rsid w:val="008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C28"/>
  </w:style>
  <w:style w:type="paragraph" w:styleId="a8">
    <w:name w:val="footer"/>
    <w:basedOn w:val="a"/>
    <w:link w:val="a9"/>
    <w:uiPriority w:val="99"/>
    <w:unhideWhenUsed/>
    <w:rsid w:val="008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C28"/>
  </w:style>
  <w:style w:type="table" w:styleId="aa">
    <w:name w:val="Table Grid"/>
    <w:basedOn w:val="a1"/>
    <w:uiPriority w:val="39"/>
    <w:rsid w:val="0025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E4309"/>
    <w:rPr>
      <w:b/>
      <w:bCs/>
    </w:rPr>
  </w:style>
  <w:style w:type="character" w:styleId="ac">
    <w:name w:val="Hyperlink"/>
    <w:basedOn w:val="a0"/>
    <w:uiPriority w:val="99"/>
    <w:unhideWhenUsed/>
    <w:rsid w:val="000A5EC3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62D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D60E3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60E3"/>
    <w:pPr>
      <w:widowControl w:val="0"/>
      <w:shd w:val="clear" w:color="auto" w:fill="FFFFFF"/>
      <w:spacing w:after="360" w:line="306" w:lineRule="exact"/>
    </w:pPr>
    <w:rPr>
      <w:rFonts w:ascii="Times New Roman" w:eastAsia="Times New Roman" w:hAnsi="Times New Roman"/>
      <w:b/>
      <w:bCs/>
      <w:spacing w:val="9"/>
    </w:rPr>
  </w:style>
  <w:style w:type="numbering" w:customStyle="1" w:styleId="1">
    <w:name w:val="Нет списка1"/>
    <w:next w:val="a2"/>
    <w:uiPriority w:val="99"/>
    <w:semiHidden/>
    <w:unhideWhenUsed/>
    <w:rsid w:val="00204F09"/>
  </w:style>
  <w:style w:type="character" w:styleId="af">
    <w:name w:val="FollowedHyperlink"/>
    <w:basedOn w:val="a0"/>
    <w:uiPriority w:val="99"/>
    <w:semiHidden/>
    <w:unhideWhenUsed/>
    <w:rsid w:val="00204F09"/>
    <w:rPr>
      <w:color w:val="954F72"/>
      <w:u w:val="single"/>
    </w:rPr>
  </w:style>
  <w:style w:type="paragraph" w:customStyle="1" w:styleId="font5">
    <w:name w:val="font5"/>
    <w:basedOn w:val="a"/>
    <w:rsid w:val="00204F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04F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04F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04F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04F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4F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4F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4F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4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04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04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04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04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4F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4F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4F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4F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204F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204F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04F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204F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204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04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04F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04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204F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204F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04F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04F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04F0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04F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204F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04F0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04F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04F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04F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09DC"/>
    <w:pPr>
      <w:spacing w:after="0" w:line="240" w:lineRule="auto"/>
      <w:ind w:left="720"/>
      <w:contextualSpacing/>
      <w:jc w:val="center"/>
    </w:pPr>
  </w:style>
  <w:style w:type="paragraph" w:styleId="a4">
    <w:name w:val="No Spacing"/>
    <w:uiPriority w:val="1"/>
    <w:qFormat/>
    <w:rsid w:val="00E209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E2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E209DC"/>
    <w:rPr>
      <w:rFonts w:ascii="Courier New" w:hAnsi="Courier New" w:cs="Courier New" w:hint="default"/>
    </w:rPr>
  </w:style>
  <w:style w:type="paragraph" w:styleId="a6">
    <w:name w:val="header"/>
    <w:basedOn w:val="a"/>
    <w:link w:val="a7"/>
    <w:uiPriority w:val="99"/>
    <w:unhideWhenUsed/>
    <w:rsid w:val="008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C28"/>
  </w:style>
  <w:style w:type="paragraph" w:styleId="a8">
    <w:name w:val="footer"/>
    <w:basedOn w:val="a"/>
    <w:link w:val="a9"/>
    <w:uiPriority w:val="99"/>
    <w:unhideWhenUsed/>
    <w:rsid w:val="008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C28"/>
  </w:style>
  <w:style w:type="table" w:styleId="aa">
    <w:name w:val="Table Grid"/>
    <w:basedOn w:val="a1"/>
    <w:uiPriority w:val="39"/>
    <w:rsid w:val="0025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E4309"/>
    <w:rPr>
      <w:b/>
      <w:bCs/>
    </w:rPr>
  </w:style>
  <w:style w:type="character" w:styleId="ac">
    <w:name w:val="Hyperlink"/>
    <w:basedOn w:val="a0"/>
    <w:uiPriority w:val="99"/>
    <w:unhideWhenUsed/>
    <w:rsid w:val="000A5EC3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62D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D60E3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60E3"/>
    <w:pPr>
      <w:widowControl w:val="0"/>
      <w:shd w:val="clear" w:color="auto" w:fill="FFFFFF"/>
      <w:spacing w:after="360" w:line="306" w:lineRule="exact"/>
    </w:pPr>
    <w:rPr>
      <w:rFonts w:ascii="Times New Roman" w:eastAsia="Times New Roman" w:hAnsi="Times New Roman"/>
      <w:b/>
      <w:bCs/>
      <w:spacing w:val="9"/>
    </w:rPr>
  </w:style>
  <w:style w:type="numbering" w:customStyle="1" w:styleId="1">
    <w:name w:val="Нет списка1"/>
    <w:next w:val="a2"/>
    <w:uiPriority w:val="99"/>
    <w:semiHidden/>
    <w:unhideWhenUsed/>
    <w:rsid w:val="00204F09"/>
  </w:style>
  <w:style w:type="character" w:styleId="af">
    <w:name w:val="FollowedHyperlink"/>
    <w:basedOn w:val="a0"/>
    <w:uiPriority w:val="99"/>
    <w:semiHidden/>
    <w:unhideWhenUsed/>
    <w:rsid w:val="00204F09"/>
    <w:rPr>
      <w:color w:val="954F72"/>
      <w:u w:val="single"/>
    </w:rPr>
  </w:style>
  <w:style w:type="paragraph" w:customStyle="1" w:styleId="font5">
    <w:name w:val="font5"/>
    <w:basedOn w:val="a"/>
    <w:rsid w:val="00204F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04F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04F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04F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04F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4F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4F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4F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4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04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04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04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04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4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4F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4F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4F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4F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204F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204F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04F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204F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204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04F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04F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04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204F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204F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04F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04F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04F0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04F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204F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04F0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04F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04F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04F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2A83-5081-425C-9A66-70B80658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Чулошников</dc:creator>
  <cp:keywords/>
  <dc:description/>
  <cp:lastModifiedBy>Елена Е</cp:lastModifiedBy>
  <cp:revision>142</cp:revision>
  <cp:lastPrinted>2020-07-16T08:51:00Z</cp:lastPrinted>
  <dcterms:created xsi:type="dcterms:W3CDTF">2020-06-22T04:09:00Z</dcterms:created>
  <dcterms:modified xsi:type="dcterms:W3CDTF">2020-08-13T07:46:00Z</dcterms:modified>
</cp:coreProperties>
</file>